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Rachid Laïreche</w:t>
      </w:r>
      <w:r/>
    </w:p>
    <w:p>
      <w:pPr>
        <w:pStyle w:val="817"/>
      </w:pPr>
      <w:r/>
      <w:r/>
    </w:p>
    <w:p>
      <w:pPr>
        <w:pStyle w:val="816"/>
      </w:pPr>
      <w:r/>
      <w:r>
        <w:rPr>
          <w:b/>
          <w:bCs/>
          <w:i/>
          <w:iCs/>
        </w:rPr>
        <w:t xml:space="preserve">Article étudié : </w:t>
      </w:r>
      <w:r>
        <w:rPr>
          <w:b/>
          <w:bCs/>
          <w:i/>
          <w:iCs/>
        </w:rPr>
      </w:r>
      <w:r/>
    </w:p>
    <w:p>
      <w:pPr>
        <w:pStyle w:val="816"/>
      </w:pPr>
      <w:r>
        <w:tab/>
        <w:t xml:space="preserve">Article </w:t>
      </w:r>
      <w:r>
        <w:t xml:space="preserve">«Tu viens me dire que ma voiture ne pourra plus circuler ? »</w:t>
      </w:r>
      <w:r/>
    </w:p>
    <w:p>
      <w:pPr>
        <w:pStyle w:val="816"/>
      </w:pPr>
      <w:r>
        <w:tab/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 w:cs="Arial" w:eastAsia="Arial"/>
          <w:sz w:val="22"/>
          <w:szCs w:val="22"/>
          <w:highlight w:val="none"/>
        </w:rPr>
      </w:pPr>
      <w:r>
        <w:rPr>
          <w:rFonts w:ascii="Arial" w:hAnsi="Arial"/>
          <w:b/>
          <w:sz w:val="22"/>
          <w:szCs w:val="22"/>
        </w:rPr>
        <w:t xml:space="preserve">Introduction</w:t>
      </w:r>
      <w:r>
        <w:rPr>
          <w:rFonts w:ascii="Arial" w:hAnsi="Arial"/>
          <w:sz w:val="22"/>
          <w:szCs w:val="22"/>
        </w:rPr>
        <w:t xml:space="preserve"> : Faites un rapide résumé de l’article : quel est le sujet principal ? </w:t>
      </w:r>
      <w:r>
        <w:rPr>
          <w:rFonts w:ascii="Arial" w:hAnsi="Arial" w:cs="Arial" w:eastAsia="Arial"/>
          <w:sz w:val="22"/>
        </w:rPr>
        <w:t xml:space="preserve">Expliquez ce que sont les zones à faibles émissions ainsi que leurs objectifs ? </w:t>
      </w:r>
      <w:r>
        <w:rPr>
          <w:rFonts w:ascii="Arial" w:hAnsi="Arial" w:cs="Arial" w:eastAsia="Arial"/>
          <w:sz w:val="22"/>
          <w:szCs w:val="22"/>
          <w:highlight w:val="none"/>
        </w:rPr>
      </w:r>
      <w:r/>
    </w:p>
    <w:p>
      <w:pPr>
        <w:pStyle w:val="816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816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1. Curiosité pour le sujet (sujet original ou déjà traité mais sous un autre angle)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u w:val="single"/>
        </w:rPr>
      </w:pPr>
      <w:r>
        <w:rPr>
          <w:rFonts w:ascii="Arial" w:hAnsi="Arial"/>
          <w:b w:val="0"/>
          <w:bCs/>
          <w:i w:val="0"/>
          <w:sz w:val="22"/>
          <w:szCs w:val="22"/>
          <w:highlight w:val="none"/>
          <w:u w:val="none"/>
        </w:rPr>
        <w:t xml:space="preserve">Faites des recherches rapides pour voir si le sujet des ZEF a déjà été traité par d’autres journalistes.</w:t>
      </w:r>
      <w:r>
        <w:rPr>
          <w:rFonts w:ascii="Arial" w:hAnsi="Arial"/>
          <w:b w:val="0"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2. Enquête menée sur le terrain (immersion du journaliste)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Est-ce que le journaliste est allé sur le terrain ? Comment le savez-vous ? </w:t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3. Sérieux des sources d’information et vérification des faits (interviews…)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Identifiez les différentes personnes interviewées par Rachid Laïreche et leur statut.</w:t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 w:val="0"/>
          <w:i w:val="0"/>
          <w:sz w:val="22"/>
          <w:szCs w:val="22"/>
          <w:highlight w:val="none"/>
        </w:rPr>
        <w:t xml:space="preserve">En quoi peut-on dire qu’il respecte la pluralité et la diversité des sources ?</w:t>
      </w:r>
      <w:r>
        <w:rPr>
          <w:rFonts w:ascii="Arial" w:hAnsi="Arial"/>
          <w:b w:val="0"/>
          <w:i w:val="0"/>
          <w:sz w:val="22"/>
          <w:szCs w:val="22"/>
          <w:highlight w:val="none"/>
        </w:rPr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  <w:b w:val="0"/>
          <w:i w:val="0"/>
          <w:sz w:val="22"/>
          <w:szCs w:val="22"/>
        </w:rPr>
      </w:r>
      <w:r>
        <w:rPr>
          <w:rFonts w:ascii="Arial" w:hAnsi="Arial"/>
          <w:b w:val="0"/>
          <w:i w:val="0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4. Style (accroche, fin, originalité de la forme)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Analysez le début et la fin de l’article : comment et avec qui le journaliste introduit-il et conclut-il son sujet ?</w:t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5. Engagement et dénonciation (angle d’attaque choisi, point de vue du journaliste)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sz w:val="22"/>
          <w:szCs w:val="22"/>
          <w:u w:val="none"/>
        </w:rPr>
      </w:pPr>
      <w:r>
        <w:rPr>
          <w:rFonts w:ascii="Arial" w:hAnsi="Arial" w:cs="Arial" w:eastAsia="Arial"/>
          <w:b w:val="0"/>
          <w:sz w:val="22"/>
          <w:szCs w:val="22"/>
          <w:u w:val="none"/>
        </w:rPr>
      </w:r>
      <w:r>
        <w:rPr>
          <w:rFonts w:ascii="Arial" w:hAnsi="Arial" w:cs="Arial" w:eastAsia="Arial"/>
          <w:b w:val="0"/>
          <w:sz w:val="22"/>
          <w:szCs w:val="22"/>
          <w:u w:val="none"/>
        </w:rPr>
        <w:t xml:space="preserve">Qu’explique le journaliste dans l’article ? </w:t>
      </w:r>
      <w:r>
        <w:rPr>
          <w:rFonts w:ascii="Arial" w:hAnsi="Arial" w:cs="Arial" w:eastAsia="Arial"/>
          <w:b w:val="0"/>
          <w:sz w:val="22"/>
          <w:u w:val="non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sz w:val="22"/>
          <w:highlight w:val="none"/>
          <w:u w:val="none"/>
        </w:rPr>
      </w:pPr>
      <w:r>
        <w:rPr>
          <w:rFonts w:ascii="Arial" w:hAnsi="Arial" w:cs="Arial" w:eastAsia="Arial"/>
          <w:b w:val="0"/>
          <w:sz w:val="22"/>
          <w:szCs w:val="22"/>
          <w:u w:val="none"/>
        </w:rPr>
      </w:r>
      <w:r>
        <w:rPr>
          <w:rFonts w:ascii="Arial" w:hAnsi="Arial" w:cs="Arial" w:eastAsia="Arial"/>
          <w:b w:val="0"/>
          <w:sz w:val="22"/>
          <w:szCs w:val="22"/>
          <w:highlight w:val="none"/>
          <w:u w:val="none"/>
        </w:rPr>
        <w:t xml:space="preserve">Quel est le point de vue du journaliste </w:t>
      </w:r>
      <w:r>
        <w:rPr>
          <w:rFonts w:ascii="Arial" w:hAnsi="Arial" w:cs="Arial" w:eastAsia="Arial"/>
          <w:b w:val="0"/>
          <w:sz w:val="22"/>
          <w:highlight w:val="none"/>
          <w:u w:val="none"/>
        </w:rPr>
        <w:t xml:space="preserve">sur l’instauration des ZEF et sur leurs conséquences sur le quotidien des habitants des villes concernées ?</w:t>
      </w:r>
      <w:r>
        <w:rPr>
          <w:rFonts w:ascii="Arial" w:hAnsi="Arial" w:cs="Arial" w:eastAsia="Arial"/>
          <w:b w:val="0"/>
          <w:sz w:val="22"/>
          <w:highlight w:val="none"/>
          <w:u w:val="non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i w:val="0"/>
          <w:sz w:val="22"/>
          <w:szCs w:val="22"/>
          <w:highlight w:val="none"/>
          <w:u w:val="none"/>
        </w:rPr>
      </w:pPr>
      <w:r>
        <w:rPr>
          <w:rFonts w:ascii="Arial" w:hAnsi="Arial" w:cs="Arial" w:eastAsia="Arial"/>
          <w:b w:val="0"/>
          <w:sz w:val="22"/>
          <w:highlight w:val="none"/>
          <w:u w:val="none"/>
        </w:rPr>
        <w:t xml:space="preserve">En quoi cette nouvelle réglementation p</w:t>
      </w:r>
      <w:r>
        <w:rPr>
          <w:rFonts w:ascii="Arial" w:hAnsi="Arial" w:cs="Arial" w:eastAsia="Arial"/>
          <w:b w:val="0"/>
          <w:bCs/>
          <w:i w:val="0"/>
          <w:sz w:val="22"/>
          <w:szCs w:val="22"/>
          <w:highlight w:val="none"/>
          <w:u w:val="none"/>
        </w:rPr>
        <w:t xml:space="preserve">résente-telle des avantages ?</w:t>
      </w:r>
      <w:r>
        <w:rPr>
          <w:rFonts w:ascii="Arial" w:hAnsi="Arial" w:cs="Arial" w:eastAsia="Arial"/>
          <w:b w:val="0"/>
          <w:sz w:val="22"/>
          <w:highlight w:val="none"/>
          <w:u w:val="non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sz w:val="22"/>
          <w:highlight w:val="none"/>
          <w:u w:val="none"/>
        </w:rPr>
      </w:pPr>
      <w:r>
        <w:rPr>
          <w:rFonts w:ascii="Arial" w:hAnsi="Arial" w:cs="Arial" w:eastAsia="Arial"/>
          <w:b w:val="0"/>
          <w:bCs/>
          <w:i w:val="0"/>
          <w:sz w:val="22"/>
          <w:szCs w:val="22"/>
          <w:highlight w:val="none"/>
          <w:u w:val="none"/>
        </w:rPr>
        <w:t xml:space="preserve">En quoi peut-elle être problématique ?</w:t>
      </w:r>
      <w:r>
        <w:rPr>
          <w:rFonts w:ascii="Arial" w:hAnsi="Arial" w:cs="Arial" w:eastAsia="Arial"/>
          <w:b w:val="0"/>
          <w:bCs/>
          <w:i w:val="0"/>
          <w:sz w:val="22"/>
          <w:szCs w:val="22"/>
          <w:highlight w:val="none"/>
          <w:u w:val="non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sz w:val="22"/>
          <w:highlight w:val="none"/>
          <w:u w:val="none"/>
        </w:rPr>
      </w:pPr>
      <w:r>
        <w:rPr>
          <w:rFonts w:ascii="Arial" w:hAnsi="Arial" w:cs="Arial" w:eastAsia="Arial"/>
          <w:b w:val="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sz w:val="22"/>
          <w:highlight w:val="none"/>
          <w:u w:val="none"/>
        </w:rPr>
      </w:r>
      <w:r/>
    </w:p>
    <w:p>
      <w:pPr>
        <w:pStyle w:val="816"/>
        <w:spacing w:line="240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6. Opiniâtreté (prise de risques et difficultés rencontrées)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40" w:lineRule="auto"/>
        <w:rPr>
          <w:rFonts w:ascii="Arial" w:hAnsi="Arial"/>
          <w:sz w:val="22"/>
          <w:highlight w:val="none"/>
        </w:rPr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la lecture de l’article, que pouvez-vous en déduire sur les éventuelles difficultés rencontrées par le journaliste </w:t>
      </w:r>
      <w:r>
        <w:rPr>
          <w:rFonts w:ascii="Arial" w:hAnsi="Arial"/>
          <w:sz w:val="22"/>
          <w:highlight w:val="none"/>
        </w:rPr>
        <w:t xml:space="preserve">pour réaliser son reportage ? Est-ce que toutes les personnes interrogées parlent librement ?</w:t>
      </w:r>
      <w:r/>
    </w:p>
    <w:p>
      <w:pPr>
        <w:pStyle w:val="816"/>
        <w:spacing w:line="240" w:lineRule="auto"/>
        <w:rPr>
          <w:rFonts w:ascii="Arial" w:hAnsi="Arial"/>
          <w:sz w:val="22"/>
          <w:highlight w:val="none"/>
        </w:rPr>
      </w:pPr>
      <w:r>
        <w:rPr>
          <w:rFonts w:ascii="Arial" w:hAnsi="Arial"/>
          <w:sz w:val="22"/>
          <w:highlight w:val="none"/>
        </w:rPr>
      </w:r>
      <w:r>
        <w:rPr>
          <w:rFonts w:ascii="Arial" w:hAnsi="Arial"/>
          <w:sz w:val="22"/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7. Compassion pour les victimes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qui le journaliste donne-t-il le plus la parole ? Quelle est la situation et les conditions de vie des personnes interviewées ?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Standard"/>
    <w:basedOn w:val="81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cs="Mangal" w:eastAsia="NSimSu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fr-FR" w:bidi="hi-IN" w:eastAsia="zh-CN"/>
    </w:rPr>
  </w:style>
  <w:style w:type="paragraph" w:styleId="817" w:customStyle="1">
    <w:name w:val="Horizontal Line"/>
    <w:basedOn w:val="812"/>
    <w:next w:val="814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83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cs="Mangal" w:eastAsia="NSimSu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12"/>
      <w:szCs w:val="12"/>
      <w:highlight w:val="none"/>
      <w:u w:val="none"/>
      <w:vertAlign w:val="baseline"/>
      <w:rtl w:val="false"/>
      <w:cs w:val="false"/>
      <w:lang w:val="fr-FR"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2023-11-24T16:45:09Z</dcterms:modified>
</cp:coreProperties>
</file>