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9A" w:rsidRPr="0029249A" w:rsidRDefault="0029249A" w:rsidP="0029249A">
      <w:pPr>
        <w:pStyle w:val="Titre2"/>
        <w:shd w:val="clear" w:color="auto" w:fill="FFFFFF"/>
        <w:spacing w:before="180" w:beforeAutospacing="0" w:after="90" w:afterAutospacing="0"/>
        <w:rPr>
          <w:u w:val="single"/>
        </w:rPr>
      </w:pPr>
      <w:r>
        <w:tab/>
      </w:r>
      <w:r>
        <w:tab/>
      </w:r>
      <w:r>
        <w:tab/>
      </w:r>
      <w:r w:rsidRPr="0029249A">
        <w:rPr>
          <w:u w:val="single"/>
        </w:rPr>
        <w:t>Jeu de cartes : Le pouilleux</w:t>
      </w:r>
    </w:p>
    <w:p w:rsidR="0029249A" w:rsidRPr="0029249A" w:rsidRDefault="0029249A" w:rsidP="0029249A">
      <w:pPr>
        <w:pStyle w:val="Titre2"/>
        <w:shd w:val="clear" w:color="auto" w:fill="FFFFFF"/>
        <w:spacing w:before="180" w:beforeAutospacing="0" w:after="90" w:afterAutospacing="0"/>
        <w:rPr>
          <w:u w:val="single"/>
        </w:rPr>
      </w:pPr>
    </w:p>
    <w:p w:rsidR="0029249A" w:rsidRPr="0029249A" w:rsidRDefault="0029249A" w:rsidP="0029249A">
      <w:pPr>
        <w:pStyle w:val="Titre2"/>
        <w:shd w:val="clear" w:color="auto" w:fill="FFFFFF"/>
        <w:spacing w:before="180" w:beforeAutospacing="0" w:after="90" w:afterAutospacing="0"/>
        <w:rPr>
          <w:rFonts w:ascii="Arial" w:hAnsi="Arial" w:cs="Arial"/>
          <w:b w:val="0"/>
          <w:bCs w:val="0"/>
          <w:color w:val="FFAE00"/>
          <w:sz w:val="33"/>
          <w:szCs w:val="33"/>
        </w:rPr>
      </w:pPr>
      <w:r w:rsidRPr="0029249A">
        <w:rPr>
          <w:rFonts w:ascii="Arial" w:hAnsi="Arial" w:cs="Arial"/>
          <w:b w:val="0"/>
          <w:bCs w:val="0"/>
          <w:color w:val="FFAE00"/>
          <w:sz w:val="33"/>
          <w:szCs w:val="33"/>
        </w:rPr>
        <w:t>Nombre de joueurs</w:t>
      </w:r>
    </w:p>
    <w:p w:rsidR="0029249A" w:rsidRPr="0029249A" w:rsidRDefault="0029249A" w:rsidP="0029249A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proofErr w:type="gramStart"/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de</w:t>
      </w:r>
      <w:proofErr w:type="gramEnd"/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 xml:space="preserve"> 2 à 6 joueurs</w:t>
      </w:r>
    </w:p>
    <w:p w:rsidR="0029249A" w:rsidRPr="0029249A" w:rsidRDefault="0029249A" w:rsidP="0029249A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</w:t>
      </w:r>
    </w:p>
    <w:p w:rsidR="0029249A" w:rsidRPr="0029249A" w:rsidRDefault="0029249A" w:rsidP="0029249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FFAE00"/>
          <w:sz w:val="33"/>
          <w:szCs w:val="33"/>
          <w:lang w:eastAsia="fr-FR"/>
        </w:rPr>
      </w:pPr>
      <w:r w:rsidRPr="0029249A">
        <w:rPr>
          <w:rFonts w:ascii="Arial" w:eastAsia="Times New Roman" w:hAnsi="Arial" w:cs="Arial"/>
          <w:color w:val="FFAE00"/>
          <w:sz w:val="33"/>
          <w:szCs w:val="33"/>
          <w:lang w:eastAsia="fr-FR"/>
        </w:rPr>
        <w:br/>
        <w:t>Règle du jeu</w:t>
      </w:r>
    </w:p>
    <w:p w:rsidR="0029249A" w:rsidRPr="0029249A" w:rsidRDefault="0029249A" w:rsidP="0029249A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Un jeu de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52 cartes 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auquel on retire le valet de trèfle.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Pour les plus petits, retirer aussi les 7, 8, 9, 10.</w:t>
      </w:r>
    </w:p>
    <w:p w:rsidR="0029249A" w:rsidRPr="0029249A" w:rsidRDefault="0029249A" w:rsidP="00292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</w:r>
    </w:p>
    <w:p w:rsidR="0029249A" w:rsidRPr="0029249A" w:rsidRDefault="0029249A" w:rsidP="0029249A">
      <w:pPr>
        <w:shd w:val="clear" w:color="auto" w:fill="FFFFFF"/>
        <w:spacing w:before="180" w:after="90" w:line="240" w:lineRule="auto"/>
        <w:outlineLvl w:val="1"/>
        <w:rPr>
          <w:rFonts w:ascii="Arial" w:eastAsia="Times New Roman" w:hAnsi="Arial" w:cs="Arial"/>
          <w:color w:val="FFAE00"/>
          <w:sz w:val="33"/>
          <w:szCs w:val="33"/>
          <w:lang w:eastAsia="fr-FR"/>
        </w:rPr>
      </w:pPr>
      <w:r w:rsidRPr="0029249A">
        <w:rPr>
          <w:rFonts w:ascii="Arial" w:eastAsia="Times New Roman" w:hAnsi="Arial" w:cs="Arial"/>
          <w:color w:val="FFAE00"/>
          <w:sz w:val="33"/>
          <w:szCs w:val="33"/>
          <w:lang w:eastAsia="fr-FR"/>
        </w:rPr>
        <w:t>But du jeu </w:t>
      </w:r>
    </w:p>
    <w:p w:rsidR="0029249A" w:rsidRPr="0029249A" w:rsidRDefault="0029249A" w:rsidP="0029249A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Ne pas être le dernier joueur à avoir le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pouilleux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(le valet de pique) entre les mains. </w:t>
      </w:r>
    </w:p>
    <w:p w:rsidR="0029249A" w:rsidRPr="0029249A" w:rsidRDefault="0029249A" w:rsidP="00292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</w:r>
    </w:p>
    <w:p w:rsidR="0029249A" w:rsidRPr="0029249A" w:rsidRDefault="0029249A" w:rsidP="0029249A">
      <w:pPr>
        <w:shd w:val="clear" w:color="auto" w:fill="FFFFFF"/>
        <w:spacing w:before="180" w:after="90" w:line="240" w:lineRule="auto"/>
        <w:outlineLvl w:val="1"/>
        <w:rPr>
          <w:rFonts w:ascii="Arial" w:eastAsia="Times New Roman" w:hAnsi="Arial" w:cs="Arial"/>
          <w:color w:val="FFAE00"/>
          <w:sz w:val="33"/>
          <w:szCs w:val="33"/>
          <w:lang w:eastAsia="fr-FR"/>
        </w:rPr>
      </w:pPr>
      <w:r w:rsidRPr="0029249A">
        <w:rPr>
          <w:rFonts w:ascii="Arial" w:eastAsia="Times New Roman" w:hAnsi="Arial" w:cs="Arial"/>
          <w:color w:val="FFAE00"/>
          <w:sz w:val="33"/>
          <w:szCs w:val="33"/>
          <w:lang w:eastAsia="fr-FR"/>
        </w:rPr>
        <w:t>Comment jouer ? </w:t>
      </w:r>
    </w:p>
    <w:p w:rsidR="0029249A" w:rsidRPr="0029249A" w:rsidRDefault="0029249A" w:rsidP="0029249A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• On tire au sort pour désigner celui qui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commence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.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 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• Le premier joueur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distribue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toutes les cartes, une par une,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faces cachées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.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 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• Chaque joueur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regarde ses cartes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et confectionne des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associations 2 par 2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, par valeur (5, valet, roi…) et par couleur (rouge ou noir). Par exemple, le roi de pique + le roi de trèfle (noir) ; le 9 de cœur et le 9 de carreau (rouge). Toutes les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paires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ainsi formées sont déposées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 faces visibles 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au milieu la table.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 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• Quand les joueurs n'ont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plus la possibilité 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de faire de paires, le premier joueur présente ses cartes faces cachées au joueur à sa gauche. Ce dernier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tire une carte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et, s’il le peut, une nouvelle paire, qu’il pose au milieu de la table. Et ainsi de suite pour les joueurs suivants.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 </w:t>
      </w:r>
    </w:p>
    <w:p w:rsidR="0029249A" w:rsidRPr="0029249A" w:rsidRDefault="0029249A" w:rsidP="0029249A">
      <w:pPr>
        <w:shd w:val="clear" w:color="auto" w:fill="FFFFFF"/>
        <w:spacing w:before="180" w:after="90" w:line="240" w:lineRule="auto"/>
        <w:outlineLvl w:val="1"/>
        <w:rPr>
          <w:rFonts w:ascii="Arial" w:eastAsia="Times New Roman" w:hAnsi="Arial" w:cs="Arial"/>
          <w:color w:val="FFAE00"/>
          <w:sz w:val="33"/>
          <w:szCs w:val="33"/>
          <w:lang w:eastAsia="fr-FR"/>
        </w:rPr>
      </w:pPr>
      <w:r w:rsidRPr="0029249A">
        <w:rPr>
          <w:rFonts w:ascii="Arial" w:eastAsia="Times New Roman" w:hAnsi="Arial" w:cs="Arial"/>
          <w:color w:val="FFAE00"/>
          <w:sz w:val="33"/>
          <w:szCs w:val="33"/>
          <w:lang w:eastAsia="fr-FR"/>
        </w:rPr>
        <w:t>Fin de la partie </w:t>
      </w:r>
    </w:p>
    <w:p w:rsidR="0029249A" w:rsidRPr="0029249A" w:rsidRDefault="0029249A" w:rsidP="0029249A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• Les joueurs n'ayant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plus de cartes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ne jouent plus.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 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• Le joueur à avoir la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dernière carte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en main, (le valet de pique, le pouilleux), a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perdu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. Les autres joueurs peuvent lui attribuer un </w:t>
      </w:r>
      <w:r w:rsidRPr="0029249A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gage</w:t>
      </w:r>
      <w:r w:rsidRPr="0029249A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.</w:t>
      </w:r>
    </w:p>
    <w:p w:rsidR="00383997" w:rsidRDefault="0029249A" w:rsidP="0029249A">
      <w:pPr>
        <w:tabs>
          <w:tab w:val="left" w:pos="1200"/>
        </w:tabs>
      </w:pPr>
    </w:p>
    <w:sectPr w:rsidR="00383997" w:rsidSect="00292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249A"/>
    <w:rsid w:val="0029249A"/>
    <w:rsid w:val="00433538"/>
    <w:rsid w:val="00573A0D"/>
    <w:rsid w:val="0061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51"/>
  </w:style>
  <w:style w:type="paragraph" w:styleId="Titre2">
    <w:name w:val="heading 2"/>
    <w:basedOn w:val="Normal"/>
    <w:link w:val="Titre2Car"/>
    <w:uiPriority w:val="9"/>
    <w:qFormat/>
    <w:rsid w:val="0029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24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9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92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ZAZA72</dc:creator>
  <cp:lastModifiedBy>ZAZA72</cp:lastModifiedBy>
  <cp:revision>1</cp:revision>
  <dcterms:created xsi:type="dcterms:W3CDTF">2020-03-29T23:59:00Z</dcterms:created>
  <dcterms:modified xsi:type="dcterms:W3CDTF">2020-03-30T00:00:00Z</dcterms:modified>
</cp:coreProperties>
</file>